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63994" w14:textId="7A83BAD7" w:rsidR="00BE2508" w:rsidRDefault="00BE2508" w:rsidP="00BE2508">
      <w:pPr>
        <w:rPr>
          <w:lang w:val="en-US"/>
        </w:rPr>
      </w:pPr>
      <w:r>
        <w:rPr>
          <w:lang w:val="en-US"/>
        </w:rPr>
        <w:t>How does a Vanilla Option contract work?</w:t>
      </w:r>
    </w:p>
    <w:p w14:paraId="214A08DF" w14:textId="53266C51" w:rsidR="00BE2508" w:rsidRDefault="00BE2508" w:rsidP="00BE2508">
      <w:pPr>
        <w:rPr>
          <w:lang w:val="en-US"/>
        </w:rPr>
      </w:pPr>
      <w:r w:rsidRPr="00BE2508">
        <w:rPr>
          <w:lang w:val="en-US"/>
        </w:rPr>
        <w:t xml:space="preserve">The </w:t>
      </w:r>
      <w:r>
        <w:rPr>
          <w:lang w:val="en-US"/>
        </w:rPr>
        <w:t xml:space="preserve">buyer of a </w:t>
      </w:r>
      <w:r w:rsidR="00C42EBA">
        <w:rPr>
          <w:lang w:val="en-US"/>
        </w:rPr>
        <w:t>v</w:t>
      </w:r>
      <w:r w:rsidRPr="00BE2508">
        <w:rPr>
          <w:lang w:val="en-US"/>
        </w:rPr>
        <w:t xml:space="preserve">anilla </w:t>
      </w:r>
      <w:r w:rsidR="00C42EBA">
        <w:rPr>
          <w:lang w:val="en-US"/>
        </w:rPr>
        <w:t>o</w:t>
      </w:r>
      <w:r>
        <w:rPr>
          <w:lang w:val="en-US"/>
        </w:rPr>
        <w:t>ption</w:t>
      </w:r>
      <w:r w:rsidRPr="00BE2508">
        <w:rPr>
          <w:lang w:val="en-US"/>
        </w:rPr>
        <w:t xml:space="preserve"> </w:t>
      </w:r>
      <w:r w:rsidR="00C42EBA">
        <w:rPr>
          <w:lang w:val="en-US"/>
        </w:rPr>
        <w:t>receives</w:t>
      </w:r>
      <w:r w:rsidRPr="00BE2508">
        <w:rPr>
          <w:lang w:val="en-US"/>
        </w:rPr>
        <w:t xml:space="preserve"> protection against an adverse movement in the exchange rate while allowing full participation in a beneficial move. At no time is the buyer of a Vanilla Option obligated to exercise the Option and transact the currencies, therefore providing flexibility in cases where </w:t>
      </w:r>
      <w:r>
        <w:rPr>
          <w:lang w:val="en-US"/>
        </w:rPr>
        <w:t>the requirement to</w:t>
      </w:r>
      <w:r w:rsidRPr="00BE2508">
        <w:rPr>
          <w:lang w:val="en-US"/>
        </w:rPr>
        <w:t xml:space="preserve"> purchase </w:t>
      </w:r>
      <w:r>
        <w:rPr>
          <w:lang w:val="en-US"/>
        </w:rPr>
        <w:t>foreign currency is not certain.</w:t>
      </w:r>
    </w:p>
    <w:p w14:paraId="08ACC8EB" w14:textId="5E56D989" w:rsidR="00C42EBA" w:rsidRDefault="00C42EBA" w:rsidP="00BE2508">
      <w:r>
        <w:t>A buyer of vanilla options is required to pay a premium (like an insurance premium) for the right, but not the obligation, to exchange currency at a predetermined rate on a predetermined date.</w:t>
      </w:r>
    </w:p>
    <w:p w14:paraId="44E45002" w14:textId="7B79C8BE" w:rsidR="00D10685" w:rsidRDefault="00D10685" w:rsidP="00D10685">
      <w:pPr>
        <w:pStyle w:val="ListParagraph"/>
        <w:numPr>
          <w:ilvl w:val="0"/>
          <w:numId w:val="1"/>
        </w:numPr>
      </w:pPr>
      <w:r>
        <w:t xml:space="preserve">Set a protection rate which will be your </w:t>
      </w:r>
      <w:r w:rsidR="004C1960">
        <w:t>worst-case</w:t>
      </w:r>
      <w:r>
        <w:t xml:space="preserve"> scenario at expiry</w:t>
      </w:r>
    </w:p>
    <w:p w14:paraId="478E89FA" w14:textId="65F5345F" w:rsidR="00D10685" w:rsidRDefault="00D10685" w:rsidP="00D10685">
      <w:pPr>
        <w:pStyle w:val="ListParagraph"/>
        <w:numPr>
          <w:ilvl w:val="0"/>
          <w:numId w:val="1"/>
        </w:numPr>
      </w:pPr>
      <w:r>
        <w:t>Determine the amount of currency you wish to protect</w:t>
      </w:r>
    </w:p>
    <w:p w14:paraId="1124FEE2" w14:textId="0F76C742" w:rsidR="00D10685" w:rsidRDefault="00D10685" w:rsidP="00D10685">
      <w:pPr>
        <w:pStyle w:val="ListParagraph"/>
        <w:numPr>
          <w:ilvl w:val="0"/>
          <w:numId w:val="1"/>
        </w:numPr>
      </w:pPr>
      <w:r>
        <w:t>Choose an expiry date for the contract</w:t>
      </w:r>
    </w:p>
    <w:p w14:paraId="5AC6F2DC" w14:textId="73E278F5" w:rsidR="00D10685" w:rsidRDefault="00D10685" w:rsidP="00D10685">
      <w:pPr>
        <w:pStyle w:val="ListParagraph"/>
        <w:numPr>
          <w:ilvl w:val="0"/>
          <w:numId w:val="1"/>
        </w:numPr>
      </w:pPr>
      <w:r>
        <w:t>Calculate the premium you are required to pay</w:t>
      </w:r>
    </w:p>
    <w:p w14:paraId="3AF6D24B" w14:textId="77777777" w:rsidR="00D10685" w:rsidRPr="00BE2508" w:rsidRDefault="00D10685" w:rsidP="00BE2508"/>
    <w:p w14:paraId="60DB8C21" w14:textId="2B81FD6F" w:rsidR="00127CE5" w:rsidRDefault="00D10685">
      <w:r>
        <w:t xml:space="preserve">Let’s look at an example: </w:t>
      </w:r>
      <w:r w:rsidR="00127CE5">
        <w:t>You are in importer</w:t>
      </w:r>
      <w:r>
        <w:t>.</w:t>
      </w:r>
    </w:p>
    <w:p w14:paraId="3C3E1456" w14:textId="6CA57835" w:rsidR="00127CE5" w:rsidRDefault="00127CE5">
      <w:r>
        <w:t>Your construction company has bid on a project that if successful, will require you to import materials from the U</w:t>
      </w:r>
      <w:r w:rsidR="00564181">
        <w:t xml:space="preserve">nited </w:t>
      </w:r>
      <w:r>
        <w:t>S</w:t>
      </w:r>
      <w:r w:rsidR="00564181">
        <w:t>tates</w:t>
      </w:r>
      <w:r>
        <w:t xml:space="preserve"> to use in construction. You have used todays pricing of materials in calculating your </w:t>
      </w:r>
      <w:r w:rsidR="00564181">
        <w:t>bid and</w:t>
      </w:r>
      <w:r>
        <w:t xml:space="preserve"> want to protect against an adverse move in the US dollar exchange rate from eroding your margin if you</w:t>
      </w:r>
      <w:r w:rsidR="00564181">
        <w:t>r bid is chosen for the project.</w:t>
      </w:r>
    </w:p>
    <w:p w14:paraId="23018B55" w14:textId="2ED218AE" w:rsidR="00564181" w:rsidRDefault="00564181">
      <w:r>
        <w:t>You choose to buy a Vanilla Call which will protect you from a rise in the USD/CAD exchange rate above your protection rate. You choose to buy protection on $500,000</w:t>
      </w:r>
      <w:r w:rsidR="00EC3F14">
        <w:t xml:space="preserve"> USD, with a protection rate (strike rate) of 1.3300 expiring 3 months from now. You are required to pay a premium which in this case is calculated to be 1.8%, or 11,970 CAD.</w:t>
      </w:r>
    </w:p>
    <w:p w14:paraId="4D0989A0" w14:textId="28F19D67" w:rsidR="00EC3F14" w:rsidRDefault="00EC3F14">
      <w:r>
        <w:t xml:space="preserve">Your bid is successful: If the exchange rate </w:t>
      </w:r>
      <w:r w:rsidR="00D10685">
        <w:t>is below your protection rate at expiration, you have no obligation relating to the vanilla call and you are free to buy USD at the cheaper spot rate. If the exchange rate is above your protection rate, your have the right to purchase your USD at the protection rate, and thereby claiming your insurance policy.</w:t>
      </w:r>
    </w:p>
    <w:p w14:paraId="5830431F" w14:textId="3B9DD5AC" w:rsidR="004C1960" w:rsidRPr="00E70FC1" w:rsidRDefault="004C1960">
      <w:pPr>
        <w:rPr>
          <w:rFonts w:cstheme="minorHAnsi"/>
        </w:rPr>
      </w:pPr>
      <w:r>
        <w:t>Your bid is not successful: You have no obligation relating to the vanilla option however, if at expiry the exchange rate is above the protection rate, you may exercise your right to buy USD at the lower rate and simultaneous sell USD back at the prevailing spot rate, there</w:t>
      </w:r>
      <w:r w:rsidR="001E06A5">
        <w:t>by</w:t>
      </w:r>
      <w:r>
        <w:t xml:space="preserve"> recouping some or all of the premium paid to buy the option.</w:t>
      </w:r>
      <w:r w:rsidR="001E06A5">
        <w:t xml:space="preserve"> Alternatively, if you find out your bid was not successful with time still left until </w:t>
      </w:r>
      <w:r w:rsidR="001E06A5" w:rsidRPr="00E70FC1">
        <w:rPr>
          <w:rFonts w:cstheme="minorHAnsi"/>
        </w:rPr>
        <w:t>expiration, you may sell your option back into the market in the case that it still has residual value, which will depend on various market factors.</w:t>
      </w:r>
    </w:p>
    <w:p w14:paraId="5169E21F" w14:textId="77777777" w:rsidR="004C1960" w:rsidRPr="004C1960" w:rsidRDefault="004C1960" w:rsidP="004C1960">
      <w:pPr>
        <w:spacing w:after="0" w:line="300" w:lineRule="auto"/>
        <w:jc w:val="both"/>
        <w:rPr>
          <w:rFonts w:eastAsia="Times New Roman" w:cstheme="minorHAnsi"/>
          <w:b/>
          <w:lang w:eastAsia="en-CA"/>
        </w:rPr>
      </w:pPr>
      <w:r w:rsidRPr="004C1960">
        <w:rPr>
          <w:rFonts w:eastAsia="Times New Roman" w:cstheme="minorHAnsi"/>
          <w:b/>
          <w:lang w:eastAsia="en-CA"/>
        </w:rPr>
        <w:t>Characteristics</w:t>
      </w:r>
    </w:p>
    <w:p w14:paraId="66149A4C" w14:textId="77777777" w:rsidR="004C1960" w:rsidRPr="004C1960" w:rsidRDefault="004C1960" w:rsidP="004C1960">
      <w:pPr>
        <w:numPr>
          <w:ilvl w:val="1"/>
          <w:numId w:val="2"/>
        </w:numPr>
        <w:spacing w:after="0" w:line="300" w:lineRule="auto"/>
        <w:jc w:val="both"/>
        <w:rPr>
          <w:rFonts w:eastAsia="Times New Roman" w:cstheme="minorHAnsi"/>
          <w:lang w:eastAsia="en-CA"/>
        </w:rPr>
      </w:pPr>
      <w:r w:rsidRPr="004C1960">
        <w:rPr>
          <w:rFonts w:eastAsia="Times New Roman" w:cstheme="minorHAnsi"/>
          <w:lang w:eastAsia="en-CA"/>
        </w:rPr>
        <w:t>You are looking for a straight-forward hedging solution</w:t>
      </w:r>
    </w:p>
    <w:p w14:paraId="3F704A0C" w14:textId="77777777" w:rsidR="004C1960" w:rsidRPr="004C1960" w:rsidRDefault="004C1960" w:rsidP="004C1960">
      <w:pPr>
        <w:numPr>
          <w:ilvl w:val="1"/>
          <w:numId w:val="2"/>
        </w:numPr>
        <w:spacing w:after="0" w:line="300" w:lineRule="auto"/>
        <w:jc w:val="both"/>
        <w:rPr>
          <w:rFonts w:eastAsia="Times New Roman" w:cstheme="minorHAnsi"/>
          <w:lang w:eastAsia="en-CA"/>
        </w:rPr>
      </w:pPr>
      <w:r w:rsidRPr="004C1960">
        <w:rPr>
          <w:rFonts w:eastAsia="Times New Roman" w:cstheme="minorHAnsi"/>
          <w:lang w:eastAsia="en-CA"/>
        </w:rPr>
        <w:t>You want to receive full benefit from an appreciation of the currency you are exposed to</w:t>
      </w:r>
    </w:p>
    <w:p w14:paraId="51D5928A" w14:textId="527FDAB9" w:rsidR="004C1960" w:rsidRPr="004C1960" w:rsidRDefault="004C1960" w:rsidP="004C1960">
      <w:pPr>
        <w:numPr>
          <w:ilvl w:val="1"/>
          <w:numId w:val="2"/>
        </w:numPr>
        <w:spacing w:after="0" w:line="300" w:lineRule="auto"/>
        <w:jc w:val="both"/>
        <w:rPr>
          <w:rFonts w:eastAsia="Times New Roman" w:cstheme="minorHAnsi"/>
          <w:lang w:eastAsia="en-CA"/>
        </w:rPr>
      </w:pPr>
      <w:r w:rsidRPr="004C1960">
        <w:rPr>
          <w:rFonts w:eastAsia="Times New Roman" w:cstheme="minorHAnsi"/>
          <w:lang w:eastAsia="en-CA"/>
        </w:rPr>
        <w:t xml:space="preserve">You are comfortable receiving protection at the strike rate of the </w:t>
      </w:r>
      <w:r w:rsidR="001E06A5" w:rsidRPr="00E70FC1">
        <w:rPr>
          <w:rFonts w:eastAsia="Times New Roman" w:cstheme="minorHAnsi"/>
          <w:lang w:eastAsia="en-CA"/>
        </w:rPr>
        <w:t>option</w:t>
      </w:r>
    </w:p>
    <w:p w14:paraId="09638C5B" w14:textId="77777777" w:rsidR="004C1960" w:rsidRPr="004C1960" w:rsidRDefault="004C1960" w:rsidP="004C1960">
      <w:pPr>
        <w:numPr>
          <w:ilvl w:val="1"/>
          <w:numId w:val="2"/>
        </w:numPr>
        <w:spacing w:after="0" w:line="300" w:lineRule="auto"/>
        <w:jc w:val="both"/>
        <w:rPr>
          <w:rFonts w:eastAsia="Times New Roman" w:cstheme="minorHAnsi"/>
          <w:lang w:eastAsia="en-CA"/>
        </w:rPr>
      </w:pPr>
      <w:r w:rsidRPr="004C1960">
        <w:rPr>
          <w:rFonts w:eastAsia="Times New Roman" w:cstheme="minorHAnsi"/>
          <w:lang w:eastAsia="en-CA"/>
        </w:rPr>
        <w:t>You are willing to pay the non-refundable premium</w:t>
      </w:r>
    </w:p>
    <w:p w14:paraId="4B0C38D4" w14:textId="77777777" w:rsidR="004C1960" w:rsidRPr="004C1960" w:rsidRDefault="004C1960" w:rsidP="004C1960">
      <w:pPr>
        <w:spacing w:after="0" w:line="300" w:lineRule="auto"/>
        <w:jc w:val="both"/>
        <w:rPr>
          <w:rFonts w:eastAsia="Times New Roman" w:cstheme="minorHAnsi"/>
          <w:b/>
          <w:lang w:eastAsia="en-CA"/>
        </w:rPr>
      </w:pPr>
    </w:p>
    <w:p w14:paraId="2EECF894" w14:textId="77777777" w:rsidR="004C1960" w:rsidRPr="004C1960" w:rsidRDefault="004C1960" w:rsidP="004C1960">
      <w:pPr>
        <w:spacing w:after="0" w:line="300" w:lineRule="auto"/>
        <w:jc w:val="both"/>
        <w:rPr>
          <w:rFonts w:eastAsia="Times New Roman" w:cstheme="minorHAnsi"/>
          <w:b/>
          <w:lang w:eastAsia="en-CA"/>
        </w:rPr>
      </w:pPr>
      <w:r w:rsidRPr="004C1960">
        <w:rPr>
          <w:rFonts w:eastAsia="Times New Roman" w:cstheme="minorHAnsi"/>
          <w:b/>
          <w:lang w:eastAsia="en-CA"/>
        </w:rPr>
        <w:t>Advantages</w:t>
      </w:r>
    </w:p>
    <w:p w14:paraId="54091E41" w14:textId="77777777" w:rsidR="004C1960" w:rsidRPr="004C1960" w:rsidRDefault="004C1960" w:rsidP="004C1960">
      <w:pPr>
        <w:numPr>
          <w:ilvl w:val="1"/>
          <w:numId w:val="3"/>
        </w:numPr>
        <w:spacing w:after="0" w:line="360" w:lineRule="auto"/>
        <w:jc w:val="both"/>
        <w:rPr>
          <w:rFonts w:eastAsia="Times New Roman" w:cstheme="minorHAnsi"/>
          <w:lang w:eastAsia="en-CA"/>
        </w:rPr>
      </w:pPr>
      <w:r w:rsidRPr="004C1960">
        <w:rPr>
          <w:rFonts w:eastAsia="Times New Roman" w:cstheme="minorHAnsi"/>
          <w:lang w:eastAsia="en-CA"/>
        </w:rPr>
        <w:lastRenderedPageBreak/>
        <w:t>You hedge your foreign currency exposure at a predefined hedge rate</w:t>
      </w:r>
    </w:p>
    <w:p w14:paraId="7CDA914E" w14:textId="77777777" w:rsidR="004C1960" w:rsidRPr="004C1960" w:rsidRDefault="004C1960" w:rsidP="004C1960">
      <w:pPr>
        <w:numPr>
          <w:ilvl w:val="1"/>
          <w:numId w:val="3"/>
        </w:numPr>
        <w:spacing w:after="0" w:line="360" w:lineRule="auto"/>
        <w:jc w:val="both"/>
        <w:rPr>
          <w:rFonts w:eastAsia="Times New Roman" w:cstheme="minorHAnsi"/>
          <w:lang w:eastAsia="en-CA"/>
        </w:rPr>
      </w:pPr>
      <w:r w:rsidRPr="004C1960">
        <w:rPr>
          <w:rFonts w:eastAsia="Times New Roman" w:cstheme="minorHAnsi"/>
          <w:lang w:eastAsia="en-CA"/>
        </w:rPr>
        <w:t>You can choose the hedge rate that suits your budget requirements</w:t>
      </w:r>
    </w:p>
    <w:p w14:paraId="68055A8A" w14:textId="77777777" w:rsidR="004C1960" w:rsidRPr="004C1960" w:rsidRDefault="004C1960" w:rsidP="004C1960">
      <w:pPr>
        <w:numPr>
          <w:ilvl w:val="1"/>
          <w:numId w:val="3"/>
        </w:numPr>
        <w:spacing w:after="0" w:line="360" w:lineRule="auto"/>
        <w:jc w:val="both"/>
        <w:rPr>
          <w:rFonts w:eastAsia="Times New Roman" w:cstheme="minorHAnsi"/>
          <w:lang w:eastAsia="en-CA"/>
        </w:rPr>
      </w:pPr>
      <w:r w:rsidRPr="004C1960">
        <w:rPr>
          <w:rFonts w:eastAsia="Times New Roman" w:cstheme="minorHAnsi"/>
          <w:lang w:eastAsia="en-CA"/>
        </w:rPr>
        <w:t>Provides the ability to fully participate in a favourable exchange rate move</w:t>
      </w:r>
    </w:p>
    <w:p w14:paraId="306F4E0E" w14:textId="77777777" w:rsidR="004C1960" w:rsidRPr="004C1960" w:rsidRDefault="004C1960" w:rsidP="004C1960">
      <w:pPr>
        <w:numPr>
          <w:ilvl w:val="1"/>
          <w:numId w:val="3"/>
        </w:numPr>
        <w:spacing w:after="0" w:line="360" w:lineRule="auto"/>
        <w:jc w:val="both"/>
        <w:rPr>
          <w:rFonts w:eastAsia="Times New Roman" w:cstheme="minorHAnsi"/>
          <w:lang w:eastAsia="en-CA"/>
        </w:rPr>
      </w:pPr>
      <w:r w:rsidRPr="004C1960">
        <w:rPr>
          <w:rFonts w:eastAsia="Times New Roman" w:cstheme="minorHAnsi"/>
          <w:lang w:eastAsia="en-CA"/>
        </w:rPr>
        <w:t>You can choose from most major currency pairs to meet your needs</w:t>
      </w:r>
    </w:p>
    <w:p w14:paraId="39123478" w14:textId="77777777" w:rsidR="004C1960" w:rsidRPr="004C1960" w:rsidRDefault="004C1960" w:rsidP="004C1960">
      <w:pPr>
        <w:spacing w:after="0" w:line="300" w:lineRule="auto"/>
        <w:jc w:val="both"/>
        <w:rPr>
          <w:rFonts w:eastAsia="Times New Roman" w:cstheme="minorHAnsi"/>
          <w:b/>
          <w:lang w:eastAsia="en-CA"/>
        </w:rPr>
      </w:pPr>
    </w:p>
    <w:p w14:paraId="0A73C114" w14:textId="77777777" w:rsidR="004C1960" w:rsidRPr="004C1960" w:rsidRDefault="004C1960" w:rsidP="004C1960">
      <w:pPr>
        <w:spacing w:after="0" w:line="300" w:lineRule="auto"/>
        <w:jc w:val="both"/>
        <w:rPr>
          <w:rFonts w:eastAsia="Times New Roman" w:cstheme="minorHAnsi"/>
          <w:b/>
          <w:lang w:eastAsia="en-CA"/>
        </w:rPr>
      </w:pPr>
      <w:r w:rsidRPr="004C1960">
        <w:rPr>
          <w:rFonts w:eastAsia="Times New Roman" w:cstheme="minorHAnsi"/>
          <w:b/>
          <w:lang w:eastAsia="en-CA"/>
        </w:rPr>
        <w:t>Risks</w:t>
      </w:r>
    </w:p>
    <w:p w14:paraId="157170C4" w14:textId="0EFF3D7E" w:rsidR="00127CE5" w:rsidRPr="00E70FC1" w:rsidRDefault="004C1960" w:rsidP="001E06A5">
      <w:pPr>
        <w:pStyle w:val="ListParagraph"/>
        <w:numPr>
          <w:ilvl w:val="0"/>
          <w:numId w:val="5"/>
        </w:numPr>
        <w:rPr>
          <w:rFonts w:cstheme="minorHAnsi"/>
        </w:rPr>
      </w:pPr>
      <w:r w:rsidRPr="00E70FC1">
        <w:rPr>
          <w:rFonts w:eastAsia="Times New Roman" w:cstheme="minorHAnsi"/>
          <w:lang w:val="en-US"/>
        </w:rPr>
        <w:t xml:space="preserve">Premium paid is non-refundable and remains your only obligation when buying </w:t>
      </w:r>
      <w:r w:rsidR="001E06A5" w:rsidRPr="00E70FC1">
        <w:rPr>
          <w:rFonts w:eastAsia="Times New Roman" w:cstheme="minorHAnsi"/>
          <w:lang w:val="en-US"/>
        </w:rPr>
        <w:t>vanilla options</w:t>
      </w:r>
    </w:p>
    <w:p w14:paraId="70E6CE35" w14:textId="2AA3D1F4" w:rsidR="000A58A6" w:rsidRPr="00E70FC1" w:rsidRDefault="000A58A6" w:rsidP="000A58A6">
      <w:pPr>
        <w:rPr>
          <w:rFonts w:cstheme="minorHAnsi"/>
        </w:rPr>
      </w:pPr>
    </w:p>
    <w:p w14:paraId="69BA3D41" w14:textId="0BA72E65" w:rsidR="004D0D75" w:rsidRPr="00E70FC1" w:rsidRDefault="004D0D75" w:rsidP="000A58A6">
      <w:pPr>
        <w:rPr>
          <w:rFonts w:cstheme="minorHAnsi"/>
        </w:rPr>
      </w:pPr>
      <w:r w:rsidRPr="00E70FC1">
        <w:rPr>
          <w:rFonts w:cstheme="minorHAnsi"/>
        </w:rPr>
        <w:t>Why use Vanilla Options?</w:t>
      </w:r>
    </w:p>
    <w:p w14:paraId="04170F5F" w14:textId="27AB92D6" w:rsidR="004D0D75" w:rsidRPr="00E70FC1" w:rsidRDefault="004D0D75" w:rsidP="000A58A6">
      <w:pPr>
        <w:rPr>
          <w:rFonts w:cstheme="minorHAnsi"/>
        </w:rPr>
      </w:pPr>
      <w:r w:rsidRPr="00E70FC1">
        <w:rPr>
          <w:rFonts w:cstheme="minorHAnsi"/>
        </w:rPr>
        <w:t>Vanilla options are often compared to an insurance product. The buyer pays a non-refundable premium for the right, but not the obligation to trade currency in the future at the protection rate of the option. This product allows you to participate in a beneficial move to an unlimited extent, which will be the most advantageous outcome, if the exchange rate moves in your favour enough to more than offset the premium paid for the option.</w:t>
      </w:r>
    </w:p>
    <w:p w14:paraId="530172A3" w14:textId="4A17FB39" w:rsidR="004D0D75" w:rsidRPr="00E70FC1" w:rsidRDefault="004D0D75" w:rsidP="000A58A6">
      <w:pPr>
        <w:rPr>
          <w:rFonts w:cstheme="minorHAnsi"/>
        </w:rPr>
      </w:pPr>
    </w:p>
    <w:p w14:paraId="150D9A4B" w14:textId="536C6173" w:rsidR="004D0D75" w:rsidRPr="00E70FC1" w:rsidRDefault="004D0D75" w:rsidP="000B237C">
      <w:r w:rsidRPr="00E70FC1">
        <w:t>What determines the price of a Vanilla Option?</w:t>
      </w:r>
    </w:p>
    <w:p w14:paraId="510A505E" w14:textId="1BA2242D" w:rsidR="00E70FC1" w:rsidRPr="00E70FC1" w:rsidRDefault="00E70FC1" w:rsidP="000B237C">
      <w:r w:rsidRPr="00E70FC1">
        <w:t>The cost of an option is defined by the premium that is required to be paid in order to enter into the contract. Premiums are calculated using the industry standard formulas based upon the Black Scholes model. The most important variables in the option pricing formulas include the following:</w:t>
      </w:r>
    </w:p>
    <w:p w14:paraId="13BA1220" w14:textId="77777777" w:rsidR="00E70FC1" w:rsidRPr="00E70FC1" w:rsidRDefault="00E70FC1" w:rsidP="000B237C">
      <w:pPr>
        <w:pStyle w:val="ListParagraph"/>
        <w:numPr>
          <w:ilvl w:val="0"/>
          <w:numId w:val="7"/>
        </w:numPr>
      </w:pPr>
      <w:r w:rsidRPr="00E70FC1">
        <w:t>The current market Spot</w:t>
      </w:r>
      <w:r w:rsidRPr="000B237C">
        <w:rPr>
          <w:spacing w:val="-11"/>
        </w:rPr>
        <w:t xml:space="preserve"> </w:t>
      </w:r>
      <w:r w:rsidRPr="00E70FC1">
        <w:t>Rate.</w:t>
      </w:r>
    </w:p>
    <w:p w14:paraId="6455FF49" w14:textId="79AD614C" w:rsidR="00E70FC1" w:rsidRPr="00E70FC1" w:rsidRDefault="00E70FC1" w:rsidP="000B237C">
      <w:pPr>
        <w:pStyle w:val="ListParagraph"/>
        <w:numPr>
          <w:ilvl w:val="0"/>
          <w:numId w:val="7"/>
        </w:numPr>
      </w:pPr>
      <w:r w:rsidRPr="00E70FC1">
        <w:t>Market volatility – the higher the volatility, the higher the</w:t>
      </w:r>
      <w:r w:rsidRPr="000B237C">
        <w:rPr>
          <w:spacing w:val="-23"/>
        </w:rPr>
        <w:t xml:space="preserve"> </w:t>
      </w:r>
      <w:r>
        <w:t>p</w:t>
      </w:r>
      <w:r w:rsidRPr="00E70FC1">
        <w:t>remium.</w:t>
      </w:r>
    </w:p>
    <w:p w14:paraId="522F6D0F" w14:textId="7AFD7AAB" w:rsidR="00E70FC1" w:rsidRPr="00E70FC1" w:rsidRDefault="00E70FC1" w:rsidP="000B237C">
      <w:pPr>
        <w:pStyle w:val="ListParagraph"/>
        <w:numPr>
          <w:ilvl w:val="0"/>
          <w:numId w:val="7"/>
        </w:numPr>
      </w:pPr>
      <w:r w:rsidRPr="00E70FC1">
        <w:t xml:space="preserve">The Term of the Option – </w:t>
      </w:r>
      <w:r>
        <w:t>a</w:t>
      </w:r>
      <w:r w:rsidRPr="00E70FC1">
        <w:t xml:space="preserve"> longer term</w:t>
      </w:r>
      <w:r>
        <w:t xml:space="preserve"> </w:t>
      </w:r>
      <w:r w:rsidRPr="00E70FC1">
        <w:t>typically results in a higher</w:t>
      </w:r>
      <w:r w:rsidRPr="000B237C">
        <w:rPr>
          <w:spacing w:val="-26"/>
        </w:rPr>
        <w:t xml:space="preserve"> </w:t>
      </w:r>
      <w:r>
        <w:t>p</w:t>
      </w:r>
      <w:r w:rsidRPr="00E70FC1">
        <w:t>remium.</w:t>
      </w:r>
    </w:p>
    <w:p w14:paraId="0077B49D" w14:textId="79DC3D62" w:rsidR="00E70FC1" w:rsidRPr="00E70FC1" w:rsidRDefault="00E70FC1" w:rsidP="000B237C">
      <w:pPr>
        <w:pStyle w:val="ListParagraph"/>
        <w:numPr>
          <w:ilvl w:val="0"/>
          <w:numId w:val="7"/>
        </w:numPr>
      </w:pPr>
      <w:r w:rsidRPr="00E70FC1">
        <w:t xml:space="preserve">The Strike Rate – the closer to being ITM the </w:t>
      </w:r>
      <w:r>
        <w:t>protection</w:t>
      </w:r>
      <w:r w:rsidRPr="00E70FC1">
        <w:t xml:space="preserve"> </w:t>
      </w:r>
      <w:r>
        <w:t>r</w:t>
      </w:r>
      <w:r w:rsidRPr="00E70FC1">
        <w:t>ate is, the higher the</w:t>
      </w:r>
      <w:r w:rsidRPr="000B237C">
        <w:rPr>
          <w:spacing w:val="-22"/>
        </w:rPr>
        <w:t xml:space="preserve"> </w:t>
      </w:r>
      <w:r>
        <w:t>p</w:t>
      </w:r>
      <w:r w:rsidRPr="00E70FC1">
        <w:t>remium.</w:t>
      </w:r>
    </w:p>
    <w:p w14:paraId="0B58AE8D" w14:textId="2A6810E7" w:rsidR="00E70FC1" w:rsidRDefault="00E70FC1" w:rsidP="000B237C">
      <w:pPr>
        <w:pStyle w:val="ListParagraph"/>
        <w:numPr>
          <w:ilvl w:val="0"/>
          <w:numId w:val="7"/>
        </w:numPr>
      </w:pPr>
      <w:r w:rsidRPr="00E70FC1">
        <w:t>The interest rate differential of the two currencies</w:t>
      </w:r>
      <w:r w:rsidRPr="000B237C">
        <w:rPr>
          <w:spacing w:val="-23"/>
        </w:rPr>
        <w:t xml:space="preserve"> </w:t>
      </w:r>
      <w:r w:rsidRPr="00E70FC1">
        <w:t>involved.</w:t>
      </w:r>
    </w:p>
    <w:p w14:paraId="755D3F23" w14:textId="013DF26F" w:rsidR="000B237C" w:rsidRDefault="000B237C" w:rsidP="000B237C">
      <w:pPr>
        <w:pStyle w:val="ListParagraph"/>
        <w:numPr>
          <w:ilvl w:val="0"/>
          <w:numId w:val="7"/>
        </w:numPr>
      </w:pPr>
      <w:r>
        <w:t>Style – European or American, or whether the option can be exercised prior to expiration</w:t>
      </w:r>
    </w:p>
    <w:p w14:paraId="63E70646" w14:textId="718D0E98" w:rsidR="000B237C" w:rsidRDefault="000B237C" w:rsidP="000B237C">
      <w:r>
        <w:t>An option can either a European (meaning that they can only be exercised on the expiry date), or American</w:t>
      </w:r>
      <w:r>
        <w:rPr>
          <w:spacing w:val="-10"/>
        </w:rPr>
        <w:t xml:space="preserve"> </w:t>
      </w:r>
      <w:r>
        <w:t>(meaning</w:t>
      </w:r>
      <w:r>
        <w:rPr>
          <w:spacing w:val="-6"/>
        </w:rPr>
        <w:t xml:space="preserve"> </w:t>
      </w:r>
      <w:r>
        <w:t>that</w:t>
      </w:r>
      <w:r>
        <w:rPr>
          <w:spacing w:val="-11"/>
        </w:rPr>
        <w:t xml:space="preserve"> </w:t>
      </w:r>
      <w:r>
        <w:t>they</w:t>
      </w:r>
      <w:r>
        <w:rPr>
          <w:spacing w:val="-14"/>
        </w:rPr>
        <w:t xml:space="preserve"> </w:t>
      </w:r>
      <w:r>
        <w:t>can</w:t>
      </w:r>
      <w:r>
        <w:rPr>
          <w:spacing w:val="-8"/>
        </w:rPr>
        <w:t xml:space="preserve"> </w:t>
      </w:r>
      <w:r>
        <w:t>be</w:t>
      </w:r>
      <w:r>
        <w:rPr>
          <w:spacing w:val="-8"/>
        </w:rPr>
        <w:t xml:space="preserve"> </w:t>
      </w:r>
      <w:r>
        <w:t>exercised</w:t>
      </w:r>
      <w:r>
        <w:rPr>
          <w:spacing w:val="-8"/>
        </w:rPr>
        <w:t xml:space="preserve"> </w:t>
      </w:r>
      <w:r>
        <w:t>at</w:t>
      </w:r>
      <w:r>
        <w:rPr>
          <w:spacing w:val="-11"/>
        </w:rPr>
        <w:t xml:space="preserve"> </w:t>
      </w:r>
      <w:r>
        <w:t>any</w:t>
      </w:r>
      <w:r>
        <w:rPr>
          <w:spacing w:val="-14"/>
        </w:rPr>
        <w:t xml:space="preserve"> </w:t>
      </w:r>
      <w:r>
        <w:t>time</w:t>
      </w:r>
      <w:r>
        <w:rPr>
          <w:spacing w:val="-10"/>
        </w:rPr>
        <w:t xml:space="preserve"> </w:t>
      </w:r>
      <w:r>
        <w:t>prior to expiration).</w:t>
      </w:r>
      <w:r w:rsidR="0027707B">
        <w:t xml:space="preserve"> We</w:t>
      </w:r>
      <w:r>
        <w:rPr>
          <w:spacing w:val="-6"/>
        </w:rPr>
        <w:t xml:space="preserve"> normally </w:t>
      </w:r>
      <w:r>
        <w:t xml:space="preserve">deals in European options however, we do offer American options under certain circumstances and when specific delivery terms are agreed upon between </w:t>
      </w:r>
      <w:r w:rsidR="0027707B">
        <w:t>us</w:t>
      </w:r>
      <w:bookmarkStart w:id="0" w:name="_GoBack"/>
      <w:bookmarkEnd w:id="0"/>
      <w:r>
        <w:t xml:space="preserve"> and the customer.</w:t>
      </w:r>
    </w:p>
    <w:p w14:paraId="408A4AE4" w14:textId="77777777" w:rsidR="000B237C" w:rsidRPr="000B237C" w:rsidRDefault="000B237C" w:rsidP="000B237C">
      <w:pPr>
        <w:rPr>
          <w:rFonts w:cstheme="minorHAnsi"/>
        </w:rPr>
      </w:pPr>
    </w:p>
    <w:p w14:paraId="7FE360ED" w14:textId="77777777" w:rsidR="00E70FC1" w:rsidRPr="00E70FC1" w:rsidRDefault="00E70FC1" w:rsidP="000A58A6">
      <w:pPr>
        <w:rPr>
          <w:rFonts w:cstheme="minorHAnsi"/>
        </w:rPr>
      </w:pPr>
    </w:p>
    <w:sectPr w:rsidR="00E70FC1" w:rsidRPr="00E70FC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fornian FB">
    <w:altName w:val="Californian FB"/>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546B"/>
    <w:multiLevelType w:val="hybridMultilevel"/>
    <w:tmpl w:val="9AE614DC"/>
    <w:lvl w:ilvl="0" w:tplc="30687458">
      <w:numFmt w:val="bullet"/>
      <w:lvlText w:val="-"/>
      <w:lvlJc w:val="left"/>
      <w:pPr>
        <w:ind w:left="720" w:hanging="360"/>
      </w:pPr>
      <w:rPr>
        <w:rFonts w:ascii="Californian FB" w:eastAsia="Times New Roman" w:hAnsi="Californian FB" w:cs="Times New Roman" w:hint="default"/>
      </w:rPr>
    </w:lvl>
    <w:lvl w:ilvl="1" w:tplc="30687458">
      <w:numFmt w:val="bullet"/>
      <w:lvlText w:val="-"/>
      <w:lvlJc w:val="left"/>
      <w:pPr>
        <w:ind w:left="1440" w:hanging="360"/>
      </w:pPr>
      <w:rPr>
        <w:rFonts w:ascii="Californian FB" w:eastAsia="Times New Roman" w:hAnsi="Californian FB"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8E785D"/>
    <w:multiLevelType w:val="hybridMultilevel"/>
    <w:tmpl w:val="2256AD82"/>
    <w:lvl w:ilvl="0" w:tplc="30687458">
      <w:numFmt w:val="bullet"/>
      <w:lvlText w:val="-"/>
      <w:lvlJc w:val="left"/>
      <w:pPr>
        <w:ind w:left="1440" w:hanging="360"/>
      </w:pPr>
      <w:rPr>
        <w:rFonts w:ascii="Californian FB" w:eastAsia="Times New Roman" w:hAnsi="Californian FB" w:cs="Times New Roman"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A0F465A"/>
    <w:multiLevelType w:val="hybridMultilevel"/>
    <w:tmpl w:val="54304E66"/>
    <w:lvl w:ilvl="0" w:tplc="0EE272A8">
      <w:numFmt w:val="bullet"/>
      <w:lvlText w:val=""/>
      <w:lvlJc w:val="left"/>
      <w:pPr>
        <w:ind w:left="546" w:hanging="361"/>
      </w:pPr>
      <w:rPr>
        <w:rFonts w:ascii="Symbol" w:eastAsia="Symbol" w:hAnsi="Symbol" w:cs="Symbol" w:hint="default"/>
        <w:w w:val="99"/>
        <w:sz w:val="20"/>
        <w:szCs w:val="20"/>
      </w:rPr>
    </w:lvl>
    <w:lvl w:ilvl="1" w:tplc="21CAC194">
      <w:numFmt w:val="bullet"/>
      <w:lvlText w:val="•"/>
      <w:lvlJc w:val="left"/>
      <w:pPr>
        <w:ind w:left="1516" w:hanging="361"/>
      </w:pPr>
      <w:rPr>
        <w:rFonts w:hint="default"/>
      </w:rPr>
    </w:lvl>
    <w:lvl w:ilvl="2" w:tplc="E7240E58">
      <w:numFmt w:val="bullet"/>
      <w:lvlText w:val="•"/>
      <w:lvlJc w:val="left"/>
      <w:pPr>
        <w:ind w:left="2493" w:hanging="361"/>
      </w:pPr>
      <w:rPr>
        <w:rFonts w:hint="default"/>
      </w:rPr>
    </w:lvl>
    <w:lvl w:ilvl="3" w:tplc="A5E24C32">
      <w:numFmt w:val="bullet"/>
      <w:lvlText w:val="•"/>
      <w:lvlJc w:val="left"/>
      <w:pPr>
        <w:ind w:left="3469" w:hanging="361"/>
      </w:pPr>
      <w:rPr>
        <w:rFonts w:hint="default"/>
      </w:rPr>
    </w:lvl>
    <w:lvl w:ilvl="4" w:tplc="9C20F3AC">
      <w:numFmt w:val="bullet"/>
      <w:lvlText w:val="•"/>
      <w:lvlJc w:val="left"/>
      <w:pPr>
        <w:ind w:left="4446" w:hanging="361"/>
      </w:pPr>
      <w:rPr>
        <w:rFonts w:hint="default"/>
      </w:rPr>
    </w:lvl>
    <w:lvl w:ilvl="5" w:tplc="D368DF8A">
      <w:numFmt w:val="bullet"/>
      <w:lvlText w:val="•"/>
      <w:lvlJc w:val="left"/>
      <w:pPr>
        <w:ind w:left="5423" w:hanging="361"/>
      </w:pPr>
      <w:rPr>
        <w:rFonts w:hint="default"/>
      </w:rPr>
    </w:lvl>
    <w:lvl w:ilvl="6" w:tplc="4C9434D0">
      <w:numFmt w:val="bullet"/>
      <w:lvlText w:val="•"/>
      <w:lvlJc w:val="left"/>
      <w:pPr>
        <w:ind w:left="6399" w:hanging="361"/>
      </w:pPr>
      <w:rPr>
        <w:rFonts w:hint="default"/>
      </w:rPr>
    </w:lvl>
    <w:lvl w:ilvl="7" w:tplc="8D7AFE8A">
      <w:numFmt w:val="bullet"/>
      <w:lvlText w:val="•"/>
      <w:lvlJc w:val="left"/>
      <w:pPr>
        <w:ind w:left="7376" w:hanging="361"/>
      </w:pPr>
      <w:rPr>
        <w:rFonts w:hint="default"/>
      </w:rPr>
    </w:lvl>
    <w:lvl w:ilvl="8" w:tplc="8D1E59A2">
      <w:numFmt w:val="bullet"/>
      <w:lvlText w:val="•"/>
      <w:lvlJc w:val="left"/>
      <w:pPr>
        <w:ind w:left="8353" w:hanging="361"/>
      </w:pPr>
      <w:rPr>
        <w:rFonts w:hint="default"/>
      </w:rPr>
    </w:lvl>
  </w:abstractNum>
  <w:abstractNum w:abstractNumId="3" w15:restartNumberingAfterBreak="0">
    <w:nsid w:val="34153CBA"/>
    <w:multiLevelType w:val="hybridMultilevel"/>
    <w:tmpl w:val="617060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0A66DCF"/>
    <w:multiLevelType w:val="hybridMultilevel"/>
    <w:tmpl w:val="E1389DC2"/>
    <w:lvl w:ilvl="0" w:tplc="30687458">
      <w:numFmt w:val="bullet"/>
      <w:lvlText w:val="-"/>
      <w:lvlJc w:val="left"/>
      <w:pPr>
        <w:ind w:left="720" w:hanging="360"/>
      </w:pPr>
      <w:rPr>
        <w:rFonts w:ascii="Californian FB" w:eastAsia="Times New Roman" w:hAnsi="Californian FB" w:cs="Times New Roman" w:hint="default"/>
      </w:rPr>
    </w:lvl>
    <w:lvl w:ilvl="1" w:tplc="30687458">
      <w:numFmt w:val="bullet"/>
      <w:lvlText w:val="-"/>
      <w:lvlJc w:val="left"/>
      <w:pPr>
        <w:ind w:left="1440" w:hanging="360"/>
      </w:pPr>
      <w:rPr>
        <w:rFonts w:ascii="Californian FB" w:eastAsia="Times New Roman" w:hAnsi="Californian FB"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B441A0"/>
    <w:multiLevelType w:val="hybridMultilevel"/>
    <w:tmpl w:val="C028556A"/>
    <w:lvl w:ilvl="0" w:tplc="30687458">
      <w:numFmt w:val="bullet"/>
      <w:lvlText w:val="-"/>
      <w:lvlJc w:val="left"/>
      <w:pPr>
        <w:ind w:left="1080" w:hanging="360"/>
      </w:pPr>
      <w:rPr>
        <w:rFonts w:ascii="Californian FB" w:eastAsia="Times New Roman" w:hAnsi="Californian FB"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15:restartNumberingAfterBreak="0">
    <w:nsid w:val="524611BF"/>
    <w:multiLevelType w:val="hybridMultilevel"/>
    <w:tmpl w:val="CC1E50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508"/>
    <w:rsid w:val="000A58A6"/>
    <w:rsid w:val="000B237C"/>
    <w:rsid w:val="00127CE5"/>
    <w:rsid w:val="001E06A5"/>
    <w:rsid w:val="0027707B"/>
    <w:rsid w:val="004708E6"/>
    <w:rsid w:val="004C1960"/>
    <w:rsid w:val="004D0D75"/>
    <w:rsid w:val="005540AF"/>
    <w:rsid w:val="00564181"/>
    <w:rsid w:val="00BE2508"/>
    <w:rsid w:val="00C42EBA"/>
    <w:rsid w:val="00D10685"/>
    <w:rsid w:val="00E70FC1"/>
    <w:rsid w:val="00EC3F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36231"/>
  <w15:chartTrackingRefBased/>
  <w15:docId w15:val="{8282A5C9-6C87-4AE8-850C-10D33A645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10685"/>
    <w:pPr>
      <w:ind w:left="720"/>
      <w:contextualSpacing/>
    </w:pPr>
  </w:style>
  <w:style w:type="paragraph" w:styleId="BodyText">
    <w:name w:val="Body Text"/>
    <w:basedOn w:val="Normal"/>
    <w:link w:val="BodyTextChar"/>
    <w:uiPriority w:val="1"/>
    <w:qFormat/>
    <w:rsid w:val="00E70FC1"/>
    <w:pPr>
      <w:widowControl w:val="0"/>
      <w:autoSpaceDE w:val="0"/>
      <w:autoSpaceDN w:val="0"/>
      <w:spacing w:after="0" w:line="240" w:lineRule="auto"/>
    </w:pPr>
    <w:rPr>
      <w:rFonts w:ascii="Arial" w:eastAsia="Arial" w:hAnsi="Arial" w:cs="Arial"/>
      <w:sz w:val="20"/>
      <w:szCs w:val="20"/>
      <w:lang w:val="en-US"/>
    </w:rPr>
  </w:style>
  <w:style w:type="character" w:customStyle="1" w:styleId="BodyTextChar">
    <w:name w:val="Body Text Char"/>
    <w:basedOn w:val="DefaultParagraphFont"/>
    <w:link w:val="BodyText"/>
    <w:uiPriority w:val="1"/>
    <w:rsid w:val="00E70FC1"/>
    <w:rPr>
      <w:rFonts w:ascii="Arial" w:eastAsia="Arial"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148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Hayes</dc:creator>
  <cp:keywords/>
  <dc:description/>
  <cp:lastModifiedBy>Cory Fisk</cp:lastModifiedBy>
  <cp:revision>2</cp:revision>
  <dcterms:created xsi:type="dcterms:W3CDTF">2019-01-22T16:14:00Z</dcterms:created>
  <dcterms:modified xsi:type="dcterms:W3CDTF">2019-01-22T16:14:00Z</dcterms:modified>
</cp:coreProperties>
</file>